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B304" w14:textId="5D8B6D1A" w:rsidR="00DC43EE" w:rsidRPr="004E200F" w:rsidRDefault="004E200F">
      <w:pPr>
        <w:rPr>
          <w:b/>
          <w:sz w:val="24"/>
          <w:szCs w:val="24"/>
        </w:rPr>
      </w:pPr>
      <w:r w:rsidRPr="004E200F">
        <w:rPr>
          <w:b/>
          <w:sz w:val="24"/>
          <w:szCs w:val="24"/>
        </w:rPr>
        <w:t>ONTARIO CAMPAIGN 2000</w:t>
      </w:r>
    </w:p>
    <w:p w14:paraId="1B34853C" w14:textId="77777777" w:rsidR="00DC43EE" w:rsidRDefault="003622F9" w:rsidP="00DC43EE">
      <w:pPr>
        <w:spacing w:line="240" w:lineRule="auto"/>
        <w:rPr>
          <w:b/>
          <w:sz w:val="24"/>
          <w:szCs w:val="24"/>
        </w:rPr>
      </w:pPr>
      <w:r w:rsidRPr="004E200F">
        <w:rPr>
          <w:b/>
          <w:sz w:val="24"/>
          <w:szCs w:val="24"/>
        </w:rPr>
        <w:t>References for</w:t>
      </w:r>
      <w:r w:rsidR="004E200F" w:rsidRPr="004E200F">
        <w:rPr>
          <w:b/>
          <w:sz w:val="24"/>
          <w:szCs w:val="24"/>
        </w:rPr>
        <w:t xml:space="preserve"> </w:t>
      </w:r>
      <w:r w:rsidR="000C429B">
        <w:rPr>
          <w:b/>
          <w:sz w:val="24"/>
          <w:szCs w:val="24"/>
        </w:rPr>
        <w:t xml:space="preserve">Child and Family Poverty </w:t>
      </w:r>
      <w:r w:rsidR="004E200F" w:rsidRPr="004E200F">
        <w:rPr>
          <w:b/>
          <w:sz w:val="24"/>
          <w:szCs w:val="24"/>
        </w:rPr>
        <w:t>2018</w:t>
      </w:r>
      <w:r w:rsidRPr="004E200F">
        <w:rPr>
          <w:b/>
          <w:sz w:val="24"/>
          <w:szCs w:val="24"/>
        </w:rPr>
        <w:t xml:space="preserve"> Infographics</w:t>
      </w:r>
    </w:p>
    <w:p w14:paraId="262D2401" w14:textId="29BB8D9D" w:rsidR="00DC43EE" w:rsidRPr="00DC43EE" w:rsidRDefault="00DC43EE" w:rsidP="00DC43EE">
      <w:pPr>
        <w:spacing w:line="240" w:lineRule="auto"/>
        <w:rPr>
          <w:b/>
          <w:sz w:val="24"/>
          <w:szCs w:val="24"/>
        </w:rPr>
      </w:pPr>
      <w:r w:rsidRPr="00DC43EE">
        <w:rPr>
          <w:b/>
        </w:rPr>
        <w:t>November 20, 2018</w:t>
      </w:r>
    </w:p>
    <w:p w14:paraId="2E40FC2D" w14:textId="2B414E6A" w:rsidR="00983C68" w:rsidRDefault="00983C68">
      <w:pPr>
        <w:rPr>
          <w:b/>
        </w:rPr>
      </w:pPr>
      <w:r>
        <w:rPr>
          <w:b/>
        </w:rPr>
        <w:t xml:space="preserve">Poverty Hurts Children and Families: All Ontario Children Deserve a Strong Beginning </w:t>
      </w:r>
    </w:p>
    <w:p w14:paraId="4E088CC8" w14:textId="77777777" w:rsidR="00185B64" w:rsidRPr="00A46226" w:rsidRDefault="00185B64" w:rsidP="00185B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6226">
        <w:rPr>
          <w:rFonts w:cstheme="minorHAnsi"/>
        </w:rPr>
        <w:t xml:space="preserve">Statistics Canada. (2018). Table: 11-10-0017-01. After-tax </w:t>
      </w:r>
      <w:proofErr w:type="gramStart"/>
      <w:r w:rsidRPr="00A46226">
        <w:rPr>
          <w:rFonts w:cstheme="minorHAnsi"/>
        </w:rPr>
        <w:t>low income</w:t>
      </w:r>
      <w:proofErr w:type="gramEnd"/>
      <w:r w:rsidRPr="00A46226">
        <w:rPr>
          <w:rFonts w:cstheme="minorHAnsi"/>
        </w:rPr>
        <w:t xml:space="preserve"> status of census families based on</w:t>
      </w:r>
    </w:p>
    <w:p w14:paraId="036A0098" w14:textId="6013CB77" w:rsidR="00983C68" w:rsidRPr="00185B64" w:rsidRDefault="00185B64">
      <w:pPr>
        <w:rPr>
          <w:rFonts w:cstheme="minorHAnsi"/>
        </w:rPr>
      </w:pPr>
      <w:r w:rsidRPr="00A46226">
        <w:rPr>
          <w:rFonts w:cstheme="minorHAnsi"/>
        </w:rPr>
        <w:t>Census Family Low Income Measure (CFLIM-AT), by family type and family compo</w:t>
      </w:r>
      <w:bookmarkStart w:id="0" w:name="_GoBack"/>
      <w:bookmarkEnd w:id="0"/>
      <w:r w:rsidRPr="00A46226">
        <w:rPr>
          <w:rFonts w:cstheme="minorHAnsi"/>
        </w:rPr>
        <w:t>sition, 2016.</w:t>
      </w:r>
    </w:p>
    <w:p w14:paraId="02E371AB" w14:textId="14A570A8" w:rsidR="00983C68" w:rsidRPr="00A46226" w:rsidRDefault="00983C68">
      <w:pPr>
        <w:rPr>
          <w:rFonts w:cstheme="minorHAnsi"/>
          <w:b/>
        </w:rPr>
      </w:pPr>
      <w:r w:rsidRPr="00A46226">
        <w:rPr>
          <w:rFonts w:cstheme="minorHAnsi"/>
          <w:b/>
        </w:rPr>
        <w:t>Income Security in Ontario</w:t>
      </w:r>
    </w:p>
    <w:p w14:paraId="1358CD67" w14:textId="5768C39F" w:rsidR="000C429B" w:rsidRDefault="000C429B" w:rsidP="000C42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6226">
        <w:rPr>
          <w:rFonts w:ascii="Calibri" w:hAnsi="Calibri" w:cs="Calibri"/>
        </w:rPr>
        <w:t xml:space="preserve">Block, S. </w:t>
      </w:r>
      <w:r>
        <w:rPr>
          <w:rFonts w:ascii="Calibri" w:hAnsi="Calibri" w:cs="Calibri"/>
        </w:rPr>
        <w:t>(</w:t>
      </w:r>
      <w:r w:rsidRPr="00A46226">
        <w:rPr>
          <w:rFonts w:ascii="Calibri" w:hAnsi="Calibri" w:cs="Calibri"/>
        </w:rPr>
        <w:t>2015</w:t>
      </w:r>
      <w:r>
        <w:rPr>
          <w:rFonts w:ascii="Calibri" w:hAnsi="Calibri" w:cs="Calibri"/>
        </w:rPr>
        <w:t>)</w:t>
      </w:r>
      <w:r w:rsidRPr="00A46226">
        <w:rPr>
          <w:rFonts w:ascii="Calibri" w:hAnsi="Calibri" w:cs="Calibri"/>
        </w:rPr>
        <w:t>. Losing Ground: Income Inequality in Ontario, 2000-15. Toronto: CCPA</w:t>
      </w:r>
    </w:p>
    <w:p w14:paraId="53E1993C" w14:textId="77777777" w:rsidR="000C429B" w:rsidRDefault="000C429B" w:rsidP="000C42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B62E9A" w14:textId="44267B66" w:rsidR="000C429B" w:rsidRDefault="00A46226" w:rsidP="000C42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Income Security Advocacy Centre. (n.d.). “10 Myths and 10 Realities about Social Assistance in Ontario.” Retrieved from: </w:t>
      </w:r>
      <w:hyperlink r:id="rId5" w:history="1">
        <w:r w:rsidRPr="00746C86">
          <w:rPr>
            <w:rStyle w:val="Hyperlink"/>
            <w:rFonts w:cstheme="minorHAnsi"/>
          </w:rPr>
          <w:t>http://incomesecurity.org/policy-advocacy/100-days-take-action-before-november-8/</w:t>
        </w:r>
      </w:hyperlink>
      <w:r>
        <w:rPr>
          <w:rFonts w:cstheme="minorHAnsi"/>
        </w:rPr>
        <w:t xml:space="preserve">. </w:t>
      </w:r>
    </w:p>
    <w:p w14:paraId="5D632430" w14:textId="1D2AC437" w:rsidR="004E200F" w:rsidRPr="000C429B" w:rsidRDefault="004E200F" w:rsidP="000C42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6226">
        <w:rPr>
          <w:rFonts w:ascii="Calibri" w:hAnsi="Calibri" w:cs="Calibri"/>
        </w:rPr>
        <w:t xml:space="preserve"> </w:t>
      </w:r>
    </w:p>
    <w:p w14:paraId="27467957" w14:textId="2C70D8E4" w:rsidR="00A46226" w:rsidRPr="00A46226" w:rsidRDefault="00A46226" w:rsidP="00A462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530396337"/>
      <w:r w:rsidRPr="00A46226">
        <w:rPr>
          <w:rFonts w:cstheme="minorHAnsi"/>
        </w:rPr>
        <w:t xml:space="preserve">Statistics Canada. (2018). Table: 11-10-0017-01. After-tax </w:t>
      </w:r>
      <w:proofErr w:type="gramStart"/>
      <w:r w:rsidRPr="00A46226">
        <w:rPr>
          <w:rFonts w:cstheme="minorHAnsi"/>
        </w:rPr>
        <w:t>low income</w:t>
      </w:r>
      <w:proofErr w:type="gramEnd"/>
      <w:r w:rsidRPr="00A46226">
        <w:rPr>
          <w:rFonts w:cstheme="minorHAnsi"/>
        </w:rPr>
        <w:t xml:space="preserve"> status of census families based on</w:t>
      </w:r>
    </w:p>
    <w:p w14:paraId="29DFA1AB" w14:textId="23B6A991" w:rsidR="00983C68" w:rsidRDefault="00A46226" w:rsidP="00A46226">
      <w:pPr>
        <w:rPr>
          <w:rFonts w:cstheme="minorHAnsi"/>
        </w:rPr>
      </w:pPr>
      <w:r w:rsidRPr="00A46226">
        <w:rPr>
          <w:rFonts w:cstheme="minorHAnsi"/>
        </w:rPr>
        <w:t>Census Family Low Income Measure (CFLIM-AT), by family type and family composition, 2016.</w:t>
      </w:r>
    </w:p>
    <w:p w14:paraId="3193DA0C" w14:textId="42891F81" w:rsidR="00A00CBF" w:rsidRPr="00A00CBF" w:rsidRDefault="00A00CBF" w:rsidP="00A00CBF">
      <w:pPr>
        <w:pStyle w:val="NormalWeb"/>
        <w:rPr>
          <w:rFonts w:ascii="Calibri" w:hAnsi="Calibri" w:cs="Calibri"/>
          <w:sz w:val="22"/>
          <w:szCs w:val="22"/>
        </w:rPr>
      </w:pPr>
      <w:r w:rsidRPr="00A46226">
        <w:rPr>
          <w:rFonts w:ascii="Calibri" w:hAnsi="Calibri" w:cs="Calibri"/>
          <w:sz w:val="22"/>
          <w:szCs w:val="22"/>
        </w:rPr>
        <w:t xml:space="preserve">Tweddle, A. and Aldridge, H. </w:t>
      </w:r>
      <w:r>
        <w:rPr>
          <w:rFonts w:ascii="Calibri" w:hAnsi="Calibri" w:cs="Calibri"/>
          <w:sz w:val="22"/>
          <w:szCs w:val="22"/>
        </w:rPr>
        <w:t>(</w:t>
      </w:r>
      <w:r w:rsidRPr="00A46226">
        <w:rPr>
          <w:rFonts w:ascii="Calibri" w:hAnsi="Calibri" w:cs="Calibri"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</w:rPr>
        <w:t>)</w:t>
      </w:r>
      <w:r w:rsidRPr="00A46226">
        <w:rPr>
          <w:rFonts w:ascii="Calibri" w:hAnsi="Calibri" w:cs="Calibri"/>
          <w:sz w:val="22"/>
          <w:szCs w:val="22"/>
        </w:rPr>
        <w:t xml:space="preserve">. Welfare in Canada, 2017. Toronto: </w:t>
      </w:r>
      <w:proofErr w:type="spellStart"/>
      <w:r w:rsidRPr="00A46226">
        <w:rPr>
          <w:rFonts w:ascii="Calibri" w:hAnsi="Calibri" w:cs="Calibri"/>
          <w:sz w:val="22"/>
          <w:szCs w:val="22"/>
        </w:rPr>
        <w:t>Maytree</w:t>
      </w:r>
      <w:proofErr w:type="spellEnd"/>
      <w:r w:rsidRPr="00A46226">
        <w:rPr>
          <w:rFonts w:ascii="Calibri" w:hAnsi="Calibri" w:cs="Calibri"/>
          <w:sz w:val="22"/>
          <w:szCs w:val="22"/>
        </w:rPr>
        <w:t xml:space="preserve">. </w:t>
      </w:r>
    </w:p>
    <w:bookmarkEnd w:id="1"/>
    <w:p w14:paraId="60D288CE" w14:textId="07D72194" w:rsidR="000C429B" w:rsidRDefault="00983C68">
      <w:pPr>
        <w:rPr>
          <w:b/>
        </w:rPr>
      </w:pPr>
      <w:r>
        <w:rPr>
          <w:b/>
        </w:rPr>
        <w:t xml:space="preserve">Workers’ Rights: Poverty wages hurt children and families in Ontario </w:t>
      </w:r>
    </w:p>
    <w:p w14:paraId="0640A98C" w14:textId="7294D82D" w:rsidR="00983C68" w:rsidRPr="00983C68" w:rsidRDefault="00983C68">
      <w:r>
        <w:t xml:space="preserve">Fight for 15&amp;Fairness. (n.d.). Movement. Retrieved from: </w:t>
      </w:r>
      <w:hyperlink r:id="rId6" w:history="1">
        <w:r w:rsidR="00A46226" w:rsidRPr="00746C86">
          <w:rPr>
            <w:rStyle w:val="Hyperlink"/>
          </w:rPr>
          <w:t>https://www.15andfairness.org/movement</w:t>
        </w:r>
      </w:hyperlink>
      <w:r w:rsidR="00A46226">
        <w:t xml:space="preserve">. </w:t>
      </w:r>
    </w:p>
    <w:p w14:paraId="4B9B27F7" w14:textId="520A703F" w:rsidR="00983C68" w:rsidRDefault="00983C68">
      <w:pPr>
        <w:rPr>
          <w:b/>
        </w:rPr>
      </w:pPr>
      <w:r w:rsidRPr="00A46226">
        <w:rPr>
          <w:b/>
        </w:rPr>
        <w:t>Universal Childcare: All children deserve a strong beginning</w:t>
      </w:r>
    </w:p>
    <w:p w14:paraId="7016E3A1" w14:textId="77777777" w:rsidR="004E200F" w:rsidRPr="004E200F" w:rsidRDefault="004E200F" w:rsidP="004E200F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4E200F">
        <w:rPr>
          <w:rFonts w:ascii="Calibri" w:hAnsi="Calibri" w:cs="Calibri"/>
          <w:sz w:val="22"/>
          <w:szCs w:val="22"/>
        </w:rPr>
        <w:t xml:space="preserve">Macdonald, D. and Friendly, M. (2017). Time Out: Child care fees in Canada 2017. Ottawa: CCPA. </w:t>
      </w:r>
    </w:p>
    <w:p w14:paraId="7580FA7F" w14:textId="3AFF6092" w:rsidR="004E200F" w:rsidRPr="004E200F" w:rsidRDefault="004E200F" w:rsidP="004E200F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4E200F">
        <w:rPr>
          <w:rFonts w:ascii="Calibri" w:hAnsi="Calibri" w:cs="Calibri"/>
          <w:sz w:val="22"/>
          <w:szCs w:val="22"/>
        </w:rPr>
        <w:t xml:space="preserve">Cleveland, G. (2018 February). Affordable for All: Making Licensed Child Care Affordable in Toronto. Toronto: Cleveland Consulting. </w:t>
      </w:r>
    </w:p>
    <w:p w14:paraId="07087593" w14:textId="7A9F807C" w:rsidR="00983C68" w:rsidRDefault="00983C68">
      <w:r>
        <w:rPr>
          <w:b/>
        </w:rPr>
        <w:t>Affordable Housing: Every child needs a safe home to thrive</w:t>
      </w:r>
    </w:p>
    <w:p w14:paraId="1DFD8B4E" w14:textId="51A3A3B0" w:rsidR="00A02763" w:rsidRDefault="00E4414B">
      <w:r>
        <w:t>Canadian Mortgage and Housing Corporation (CMHC). (n.d.).</w:t>
      </w:r>
      <w:r w:rsidR="00B039CF">
        <w:t xml:space="preserve"> Ontario -</w:t>
      </w:r>
      <w:r>
        <w:t xml:space="preserve"> Historical Vacancy Rates by Bedroom Type. Retrieved from: </w:t>
      </w:r>
      <w:hyperlink r:id="rId7" w:anchor="TableMapChart/35/2/Ontario" w:history="1">
        <w:r w:rsidRPr="00746C86">
          <w:rPr>
            <w:rStyle w:val="Hyperlink"/>
          </w:rPr>
          <w:t>https://www03.cmhc-schl.gc.ca/hmip-pimh/en#TableMapChart/35/2/Ontario</w:t>
        </w:r>
      </w:hyperlink>
      <w:r>
        <w:t>.</w:t>
      </w:r>
    </w:p>
    <w:p w14:paraId="6B9F6C5A" w14:textId="0DCB71AE" w:rsidR="00E4414B" w:rsidRDefault="00E4414B">
      <w:r>
        <w:t xml:space="preserve">Canadian Mortgage and Housing Corporation (CMHC). (2016 October). Ontario – Average Rent by Bedroom Type by Metropolitan Areas, Census Agglomeration and Cities. Retrieved from: </w:t>
      </w:r>
      <w:hyperlink r:id="rId8" w:anchor="TableMapChart/35/2/Ontario" w:history="1">
        <w:r w:rsidRPr="00746C86">
          <w:rPr>
            <w:rStyle w:val="Hyperlink"/>
          </w:rPr>
          <w:t>https://www03.cmhc-schl.gc.ca/hmip-pimh/en#TableMapChart/35/2/Ontario</w:t>
        </w:r>
      </w:hyperlink>
      <w:r>
        <w:t xml:space="preserve">. </w:t>
      </w:r>
    </w:p>
    <w:p w14:paraId="50D4D26A" w14:textId="1C0B5C65" w:rsidR="00B039CF" w:rsidRDefault="00B039CF">
      <w:r>
        <w:t xml:space="preserve">Statistics Canada. (2017). 2016 Census of Population, Statistic Canada Catalogue no. 98-400-X2016230. </w:t>
      </w:r>
    </w:p>
    <w:p w14:paraId="7AE44CCE" w14:textId="77777777" w:rsidR="00B039CF" w:rsidRDefault="00B039CF"/>
    <w:p w14:paraId="24788DC7" w14:textId="77777777" w:rsidR="00B039CF" w:rsidRPr="00A02763" w:rsidRDefault="00B039CF">
      <w:pPr>
        <w:rPr>
          <w:b/>
        </w:rPr>
      </w:pPr>
    </w:p>
    <w:p w14:paraId="6D3D20B7" w14:textId="77777777" w:rsidR="00A02763" w:rsidRDefault="00A02763"/>
    <w:sectPr w:rsidR="00A0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63"/>
    <w:rsid w:val="000C429B"/>
    <w:rsid w:val="00185B64"/>
    <w:rsid w:val="002C1FD1"/>
    <w:rsid w:val="003622F9"/>
    <w:rsid w:val="003A465C"/>
    <w:rsid w:val="004E200F"/>
    <w:rsid w:val="00983C68"/>
    <w:rsid w:val="00A00CBF"/>
    <w:rsid w:val="00A02763"/>
    <w:rsid w:val="00A46226"/>
    <w:rsid w:val="00B039CF"/>
    <w:rsid w:val="00CE36B7"/>
    <w:rsid w:val="00DC43EE"/>
    <w:rsid w:val="00E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776C"/>
  <w15:chartTrackingRefBased/>
  <w15:docId w15:val="{0F49C74D-089A-4031-BE0B-F9E97ED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03.cmhc-schl.gc.ca/hmip-pimh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03.cmhc-schl.gc.ca/hmip-pimh/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15andfairness.org/movement" TargetMode="External"/><Relationship Id="rId5" Type="http://schemas.openxmlformats.org/officeDocument/2006/relationships/hyperlink" Target="http://incomesecurity.org/policy-advocacy/100-days-take-action-before-november-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0C2-5163-46C3-939D-0D39CB37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Altaf</dc:creator>
  <cp:keywords/>
  <dc:description/>
  <cp:lastModifiedBy>Fatima Altaf</cp:lastModifiedBy>
  <cp:revision>4</cp:revision>
  <dcterms:created xsi:type="dcterms:W3CDTF">2018-11-19T15:04:00Z</dcterms:created>
  <dcterms:modified xsi:type="dcterms:W3CDTF">2018-11-19T20:38:00Z</dcterms:modified>
</cp:coreProperties>
</file>